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CF2" w:rsidRDefault="00FC7CF2">
      <w:pPr>
        <w:pStyle w:val="newncpi0"/>
        <w:jc w:val="center"/>
      </w:pPr>
      <w:bookmarkStart w:id="0" w:name="_GoBack"/>
      <w:bookmarkEnd w:id="0"/>
      <w:r>
        <w:rPr>
          <w:rStyle w:val="name"/>
        </w:rPr>
        <w:t>УКАЗ </w:t>
      </w:r>
      <w:r>
        <w:rPr>
          <w:rStyle w:val="promulgator"/>
        </w:rPr>
        <w:t>ПРЕЗИДЕНТА РЕСПУБЛИКИ БЕЛАРУСЬ</w:t>
      </w:r>
    </w:p>
    <w:p w:rsidR="00FC7CF2" w:rsidRDefault="00FC7CF2">
      <w:pPr>
        <w:pStyle w:val="newncpi"/>
        <w:ind w:firstLine="0"/>
        <w:jc w:val="center"/>
      </w:pPr>
      <w:r>
        <w:rPr>
          <w:rStyle w:val="datepr"/>
        </w:rPr>
        <w:t>2 ноября 2013 г.</w:t>
      </w:r>
      <w:r>
        <w:rPr>
          <w:rStyle w:val="number"/>
        </w:rPr>
        <w:t xml:space="preserve"> № 499</w:t>
      </w:r>
    </w:p>
    <w:p w:rsidR="00FC7CF2" w:rsidRDefault="00FC7CF2">
      <w:pPr>
        <w:pStyle w:val="title"/>
      </w:pPr>
      <w:r>
        <w:t>О сооружении Белорусской атомной электростанции</w:t>
      </w:r>
    </w:p>
    <w:p w:rsidR="00FC7CF2" w:rsidRDefault="00FC7CF2">
      <w:pPr>
        <w:pStyle w:val="changei"/>
      </w:pPr>
      <w:r>
        <w:t>Изменения и дополнения:</w:t>
      </w:r>
    </w:p>
    <w:p w:rsidR="00FC7CF2" w:rsidRDefault="00FC7CF2">
      <w:pPr>
        <w:pStyle w:val="changeadd"/>
      </w:pPr>
      <w:r>
        <w:t>Указ Президента Республики Беларусь от 31 декабря 2016 г. № 515 (Национальный правовой Интернет-портал Республики Беларусь, 11.01.2017, 1/16851) &lt;P31600515&gt;</w:t>
      </w:r>
    </w:p>
    <w:p w:rsidR="00FC7CF2" w:rsidRDefault="00FC7CF2">
      <w:pPr>
        <w:pStyle w:val="newncpi"/>
      </w:pPr>
      <w:r>
        <w:t> </w:t>
      </w:r>
    </w:p>
    <w:p w:rsidR="00FC7CF2" w:rsidRDefault="00FC7CF2">
      <w:pPr>
        <w:pStyle w:val="preamble"/>
      </w:pPr>
      <w:r>
        <w:t xml:space="preserve">В целях повышения экономической и энергетической безопасности Республики Беларусь и с учетом обязательств, предусмотренных международными договорами Республики Беларусь, </w:t>
      </w:r>
      <w:r>
        <w:rPr>
          <w:rStyle w:val="razr"/>
        </w:rPr>
        <w:t>постановляю:</w:t>
      </w:r>
    </w:p>
    <w:p w:rsidR="00FC7CF2" w:rsidRDefault="00FC7CF2">
      <w:pPr>
        <w:pStyle w:val="point"/>
      </w:pPr>
      <w:r>
        <w:t xml:space="preserve">1. Осуществить в 2013–2020 годах сооружение Белорусской атомной электростанции (далее – АЭС) на земельном участке в </w:t>
      </w:r>
      <w:proofErr w:type="spellStart"/>
      <w:r>
        <w:t>Островецком</w:t>
      </w:r>
      <w:proofErr w:type="spellEnd"/>
      <w:r>
        <w:t xml:space="preserve"> районе Гродненской области, расположенном в 1,5 км на северо-восток от дер. </w:t>
      </w:r>
      <w:proofErr w:type="spellStart"/>
      <w:r>
        <w:t>Бобровники</w:t>
      </w:r>
      <w:proofErr w:type="spellEnd"/>
      <w:r>
        <w:t xml:space="preserve"> и южнее дер. </w:t>
      </w:r>
      <w:proofErr w:type="spellStart"/>
      <w:r>
        <w:t>Авены</w:t>
      </w:r>
      <w:proofErr w:type="spellEnd"/>
      <w:r>
        <w:t>, ограниченном на северо-западе автомобильной дорогой дер. </w:t>
      </w:r>
      <w:proofErr w:type="spellStart"/>
      <w:r>
        <w:t>Шульники</w:t>
      </w:r>
      <w:proofErr w:type="spellEnd"/>
      <w:r>
        <w:t> – дер. </w:t>
      </w:r>
      <w:proofErr w:type="spellStart"/>
      <w:r>
        <w:t>Авены</w:t>
      </w:r>
      <w:proofErr w:type="spellEnd"/>
      <w:r>
        <w:t xml:space="preserve">, на западе – автомобильной дорогой </w:t>
      </w:r>
      <w:proofErr w:type="spellStart"/>
      <w:r>
        <w:t>Гоза</w:t>
      </w:r>
      <w:proofErr w:type="spellEnd"/>
      <w:r>
        <w:t> – АЭС – Островец от автомобильной дороги Р-45, на северо-востоке – автомобильной дорогой Н-6223 (</w:t>
      </w:r>
      <w:proofErr w:type="spellStart"/>
      <w:r>
        <w:t>Мисляны</w:t>
      </w:r>
      <w:proofErr w:type="spellEnd"/>
      <w:r>
        <w:t xml:space="preserve"> – </w:t>
      </w:r>
      <w:proofErr w:type="spellStart"/>
      <w:r>
        <w:t>Шульники</w:t>
      </w:r>
      <w:proofErr w:type="spellEnd"/>
      <w:r>
        <w:t xml:space="preserve"> – </w:t>
      </w:r>
      <w:proofErr w:type="spellStart"/>
      <w:r>
        <w:t>Авены</w:t>
      </w:r>
      <w:proofErr w:type="spellEnd"/>
      <w:r>
        <w:t xml:space="preserve"> – </w:t>
      </w:r>
      <w:proofErr w:type="spellStart"/>
      <w:r>
        <w:t>Валейкуны</w:t>
      </w:r>
      <w:proofErr w:type="spellEnd"/>
      <w:r>
        <w:t>), на юге, юго-западе, западе – автомобильной дорогой от автомобильной дороги Н-6223 дер. </w:t>
      </w:r>
      <w:proofErr w:type="spellStart"/>
      <w:r>
        <w:t>Рудишки</w:t>
      </w:r>
      <w:proofErr w:type="spellEnd"/>
      <w:r>
        <w:t xml:space="preserve"> – </w:t>
      </w:r>
      <w:proofErr w:type="spellStart"/>
      <w:r>
        <w:t>хут</w:t>
      </w:r>
      <w:proofErr w:type="spellEnd"/>
      <w:r>
        <w:t>. </w:t>
      </w:r>
      <w:proofErr w:type="spellStart"/>
      <w:r>
        <w:t>Бобровники</w:t>
      </w:r>
      <w:proofErr w:type="spellEnd"/>
      <w:r>
        <w:t xml:space="preserve"> и землями сельскохозяйственного производственного кооператива «Ворняны».</w:t>
      </w:r>
    </w:p>
    <w:p w:rsidR="00FC7CF2" w:rsidRDefault="00FC7CF2">
      <w:pPr>
        <w:pStyle w:val="point"/>
      </w:pPr>
      <w:r>
        <w:t>2. Установить, что:</w:t>
      </w:r>
    </w:p>
    <w:p w:rsidR="00FC7CF2" w:rsidRDefault="00FC7CF2">
      <w:pPr>
        <w:pStyle w:val="underpoint"/>
      </w:pPr>
      <w:r>
        <w:t>2.1. сооружение АЭС осуществляется на основании проектной документации на ее строительство и с учетом результатов оценки воздействия на окружающую среду, включая документацию об оценке воздействия на окружающую среду, замечаний по этой документации заинтересованных сторон и общественности, итогов консультаций с затрагиваемыми сторонами, отраженных в заключении государственной экологической экспертизы Министерства природных ресурсов и охраны окружающей среды по проектной документации «Белорусская АЭС» от 23 октября 2013 г. № 98 в соответствии со статьей 6 Конвенции об оценке воздействия на окружающую среду в трансграничном контексте от 25 февраля 1991 года (далее – Конвенция)*;</w:t>
      </w:r>
    </w:p>
    <w:p w:rsidR="00FC7CF2" w:rsidRDefault="00FC7CF2">
      <w:pPr>
        <w:pStyle w:val="underpoint"/>
      </w:pPr>
      <w:r>
        <w:t>2.2</w:t>
      </w:r>
      <w:proofErr w:type="gramStart"/>
      <w:r>
        <w:t>. материалы</w:t>
      </w:r>
      <w:proofErr w:type="gramEnd"/>
      <w:r>
        <w:t xml:space="preserve"> по отводу земельных участков в постоянное и (или) временное пользование заказчику по сооружению АЭС – республиканскому унитарному предприятию «Белорусская атомная электростанция» либо его правопреемнику (далее – заказчик) оформляются в установленном порядке в процессе выполнения работ по сооружению АЭС;</w:t>
      </w:r>
    </w:p>
    <w:p w:rsidR="00FC7CF2" w:rsidRDefault="00FC7CF2">
      <w:pPr>
        <w:pStyle w:val="underpoint"/>
      </w:pPr>
      <w:r>
        <w:t>2.3</w:t>
      </w:r>
      <w:proofErr w:type="gramStart"/>
      <w:r>
        <w:t>. сооружение</w:t>
      </w:r>
      <w:proofErr w:type="gramEnd"/>
      <w:r>
        <w:t xml:space="preserve"> АЭС осуществляется с правом вырубки древесно-кустарниковой растительности. Заготовка древесины на земельных участках, предоставляемых заказчику, и ее реализация производятся в установленном законодательством порядке юридическими лицами, ведущими лесное хозяйство;</w:t>
      </w:r>
    </w:p>
    <w:p w:rsidR="00FC7CF2" w:rsidRDefault="00FC7CF2">
      <w:pPr>
        <w:pStyle w:val="underpoint"/>
      </w:pPr>
      <w:r>
        <w:t>2.4</w:t>
      </w:r>
      <w:proofErr w:type="gramStart"/>
      <w:r>
        <w:t>. до</w:t>
      </w:r>
      <w:proofErr w:type="gramEnd"/>
      <w:r>
        <w:t xml:space="preserve"> начала сооружения АЭС производится снятие на занимаемых земельных участках плодородного слоя почвы с использованием его для нужд, связанных со строительством АЭС, и иных нужд по согласованию с </w:t>
      </w:r>
      <w:proofErr w:type="spellStart"/>
      <w:r>
        <w:t>Островецким</w:t>
      </w:r>
      <w:proofErr w:type="spellEnd"/>
      <w:r>
        <w:t xml:space="preserve"> райисполкомом;</w:t>
      </w:r>
    </w:p>
    <w:p w:rsidR="00FC7CF2" w:rsidRDefault="00FC7CF2">
      <w:pPr>
        <w:pStyle w:val="underpoint"/>
      </w:pPr>
      <w:r>
        <w:t>2.5</w:t>
      </w:r>
      <w:proofErr w:type="gramStart"/>
      <w:r>
        <w:t>. временные</w:t>
      </w:r>
      <w:proofErr w:type="gramEnd"/>
      <w:r>
        <w:t xml:space="preserve"> здания и сооружения АЭС после их ввода в эксплуатацию могут по решению заказчика передаваться в соответствии с законодательством в безвозмездное пользование акционерному обществу «</w:t>
      </w:r>
      <w:proofErr w:type="spellStart"/>
      <w:r>
        <w:t>Атомстройэкспорт</w:t>
      </w:r>
      <w:proofErr w:type="spellEnd"/>
      <w:r>
        <w:t>» (Российская Федерация) либо его правопреемнику на период строительства АЭС.</w:t>
      </w:r>
    </w:p>
    <w:p w:rsidR="00FC7CF2" w:rsidRDefault="00FC7CF2">
      <w:pPr>
        <w:pStyle w:val="newncpi"/>
      </w:pPr>
      <w:r>
        <w:t>Эксплуатация объектов, указанных в части первой настоящего подпункта, до ввода в эксплуатацию АЭС осуществляется в соответствии с их целевым и функциональным назначением с учетом особенностей, связанных с процессом сооружения АЭС;</w:t>
      </w:r>
    </w:p>
    <w:p w:rsidR="00FC7CF2" w:rsidRDefault="00FC7CF2">
      <w:pPr>
        <w:pStyle w:val="snoskiline"/>
      </w:pPr>
      <w:r>
        <w:t>______________________________</w:t>
      </w:r>
    </w:p>
    <w:p w:rsidR="00FC7CF2" w:rsidRDefault="00FC7CF2">
      <w:pPr>
        <w:pStyle w:val="snoski"/>
        <w:spacing w:after="240"/>
      </w:pPr>
      <w:r>
        <w:lastRenderedPageBreak/>
        <w:t>*Для целей настоящего Указа термины «оценка воздействия на окружающую среду», «заинтересованные стороны» и «затрагиваемые стороны» имеют значения, определенные в статье 1 Конвенции.</w:t>
      </w:r>
    </w:p>
    <w:p w:rsidR="00FC7CF2" w:rsidRDefault="00FC7CF2">
      <w:pPr>
        <w:pStyle w:val="underpoint"/>
      </w:pPr>
      <w:r>
        <w:t>2.6. иностранные организации, привлекаемые для сооружения АЭС и выполнения работ (оказания услуг) в течение гарантийного срока в соответствии с генеральным контрактом на сооружение Белорусской АЭС от 18 июля 2012 г. № 77-598/1110700, заключенным между заказчиком и акционерным обществом «</w:t>
      </w:r>
      <w:proofErr w:type="spellStart"/>
      <w:r>
        <w:t>Атомстройэкспорт</w:t>
      </w:r>
      <w:proofErr w:type="spellEnd"/>
      <w:r>
        <w:t>» (Российская Федерация), имеют право привлекать для осуществления трудовой деятельности в Республике Беларусь по трудовым договорам иностранных граждан и лиц без гражданства, не имеющих разрешений на постоянное проживание в Республике Беларусь, на основании разрешений на привлечение в Республику Беларусь иностранной рабочей силы и специальных разрешений на право занятия трудовой деятельностью в Республике Беларусь, выдаваемых им на условиях и в порядке, определенных законодательством для юридических лиц Республики Беларусь.</w:t>
      </w:r>
    </w:p>
    <w:p w:rsidR="00FC7CF2" w:rsidRDefault="00FC7CF2">
      <w:pPr>
        <w:pStyle w:val="point"/>
      </w:pPr>
      <w:r>
        <w:t>3. Освободить:</w:t>
      </w:r>
    </w:p>
    <w:p w:rsidR="00FC7CF2" w:rsidRDefault="00FC7CF2">
      <w:pPr>
        <w:pStyle w:val="underpoint"/>
      </w:pPr>
      <w:r>
        <w:t>3.1</w:t>
      </w:r>
      <w:proofErr w:type="gramStart"/>
      <w:r>
        <w:t>. заказчика</w:t>
      </w:r>
      <w:proofErr w:type="gramEnd"/>
      <w:r>
        <w:t xml:space="preserve"> от возмещения потерь сельскохозяйственного и (или) лесохозяйственного производства, вызванных изъятием или временным занятием сельскохозяйственных земель и (или) земель лесного фонда, предоставляемых для сооружения АЭС;</w:t>
      </w:r>
    </w:p>
    <w:p w:rsidR="00FC7CF2" w:rsidRDefault="00FC7CF2">
      <w:pPr>
        <w:pStyle w:val="underpoint"/>
      </w:pPr>
      <w:r>
        <w:t>3.2</w:t>
      </w:r>
      <w:proofErr w:type="gramStart"/>
      <w:r>
        <w:t>. иностранных</w:t>
      </w:r>
      <w:proofErr w:type="gramEnd"/>
      <w:r>
        <w:t xml:space="preserve"> граждан и лиц без гражданства, привлекаемых для выполнения работ по сооружению АЭС и ее эксплуатации в течение гарантийного срока в соответствии с генеральным контрактом на сооружение Белорусской АЭС от 18 июля 2012 г. № 77-598/1110700, заключенным между заказчиком и акционерным обществом «</w:t>
      </w:r>
      <w:proofErr w:type="spellStart"/>
      <w:r>
        <w:t>Атомстройэкспорт</w:t>
      </w:r>
      <w:proofErr w:type="spellEnd"/>
      <w:r>
        <w:t>» (Российская Федерация), от уплаты государственной пошлины за выдачу разрешений на временное проживание в Республике Беларусь.</w:t>
      </w:r>
    </w:p>
    <w:p w:rsidR="00FC7CF2" w:rsidRDefault="00FC7CF2">
      <w:pPr>
        <w:pStyle w:val="point"/>
      </w:pPr>
      <w:r>
        <w:t>4. Совету Министров Республики Беларусь принять меры по реализации настоящего Указа.</w:t>
      </w:r>
    </w:p>
    <w:p w:rsidR="00FC7CF2" w:rsidRDefault="00FC7CF2">
      <w:pPr>
        <w:pStyle w:val="point"/>
      </w:pPr>
      <w:r>
        <w:t>5. Министерству природных ресурсов и охраны окружающей среды совместно с Министерством иностранных дел и Министерством энергетики в соответствии со статьей 6 Конвенции уведомить по дипломатическим каналам Правительство Австрийской Республики, Правительство Латвийской Республики, Правительство Литовской Республики, Правительство Республики Польша и Правительство Украины о принятых решениях о выборе места размещения и сооружении АЭС.</w:t>
      </w:r>
    </w:p>
    <w:p w:rsidR="00FC7CF2" w:rsidRDefault="00FC7CF2">
      <w:pPr>
        <w:pStyle w:val="point"/>
      </w:pPr>
      <w:r>
        <w:t>6. Контроль за выполнением настоящего Указа возложить на Совет Министров Республики Беларусь.</w:t>
      </w:r>
    </w:p>
    <w:p w:rsidR="00FC7CF2" w:rsidRDefault="00FC7CF2">
      <w:pPr>
        <w:pStyle w:val="point"/>
      </w:pPr>
      <w:r>
        <w:t>7. Настоящий Указ вступает в силу после его официального опубликования.</w:t>
      </w:r>
    </w:p>
    <w:p w:rsidR="00FC7CF2" w:rsidRDefault="00FC7CF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93"/>
        <w:gridCol w:w="4693"/>
      </w:tblGrid>
      <w:tr w:rsidR="00FC7CF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C7CF2" w:rsidRDefault="00FC7CF2">
            <w:pPr>
              <w:pStyle w:val="newncpi0"/>
              <w:jc w:val="left"/>
            </w:pPr>
            <w:r>
              <w:rPr>
                <w:rStyle w:val="post"/>
              </w:rPr>
              <w:t>Президент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C7CF2" w:rsidRDefault="00FC7CF2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А.Лукашенко</w:t>
            </w:r>
            <w:proofErr w:type="spellEnd"/>
          </w:p>
        </w:tc>
      </w:tr>
    </w:tbl>
    <w:p w:rsidR="00FC7CF2" w:rsidRDefault="00FC7CF2">
      <w:pPr>
        <w:pStyle w:val="newncpi0"/>
      </w:pPr>
      <w:r>
        <w:t> </w:t>
      </w:r>
    </w:p>
    <w:p w:rsidR="007A147D" w:rsidRDefault="007A147D"/>
    <w:sectPr w:rsidR="007A147D" w:rsidSect="00FC7C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20" w:bottom="1134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32F" w:rsidRDefault="00B9132F" w:rsidP="00FC7CF2">
      <w:pPr>
        <w:spacing w:after="0" w:line="240" w:lineRule="auto"/>
      </w:pPr>
      <w:r>
        <w:separator/>
      </w:r>
    </w:p>
  </w:endnote>
  <w:endnote w:type="continuationSeparator" w:id="0">
    <w:p w:rsidR="00B9132F" w:rsidRDefault="00B9132F" w:rsidP="00FC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F2" w:rsidRDefault="00FC7CF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F2" w:rsidRDefault="00FC7CF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6976"/>
      <w:gridCol w:w="1500"/>
    </w:tblGrid>
    <w:tr w:rsidR="00FC7CF2" w:rsidTr="00FC7CF2">
      <w:trPr>
        <w:trHeight w:val="400"/>
      </w:trPr>
      <w:tc>
        <w:tcPr>
          <w:tcW w:w="900" w:type="dxa"/>
          <w:vMerge w:val="restart"/>
          <w:tcBorders>
            <w:left w:val="nil"/>
            <w:right w:val="nil"/>
          </w:tcBorders>
          <w:shd w:val="clear" w:color="auto" w:fill="auto"/>
        </w:tcPr>
        <w:p w:rsidR="00FC7CF2" w:rsidRDefault="00FC7CF2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6" w:type="dxa"/>
          <w:tcBorders>
            <w:left w:val="nil"/>
            <w:bottom w:val="nil"/>
            <w:right w:val="nil"/>
          </w:tcBorders>
          <w:shd w:val="clear" w:color="auto" w:fill="auto"/>
        </w:tcPr>
        <w:p w:rsidR="00FC7CF2" w:rsidRPr="00FC7CF2" w:rsidRDefault="00FC7CF2">
          <w:pPr>
            <w:pStyle w:val="a5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>ИПС «ЭТАЛОН» версия 6.7</w:t>
          </w:r>
        </w:p>
      </w:tc>
      <w:tc>
        <w:tcPr>
          <w:tcW w:w="1500" w:type="dxa"/>
          <w:tcBorders>
            <w:left w:val="nil"/>
            <w:bottom w:val="nil"/>
            <w:right w:val="nil"/>
          </w:tcBorders>
          <w:shd w:val="clear" w:color="auto" w:fill="auto"/>
        </w:tcPr>
        <w:p w:rsidR="00FC7CF2" w:rsidRPr="00FC7CF2" w:rsidRDefault="00FC7CF2" w:rsidP="00FC7CF2">
          <w:pPr>
            <w:pStyle w:val="a5"/>
            <w:jc w:val="right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>09.06.2017</w:t>
          </w:r>
        </w:p>
      </w:tc>
    </w:tr>
    <w:tr w:rsidR="00FC7CF2" w:rsidTr="00FC7CF2">
      <w:tc>
        <w:tcPr>
          <w:tcW w:w="900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:rsidR="00FC7CF2" w:rsidRDefault="00FC7CF2">
          <w:pPr>
            <w:pStyle w:val="a5"/>
          </w:pPr>
        </w:p>
      </w:tc>
      <w:tc>
        <w:tcPr>
          <w:tcW w:w="697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FC7CF2" w:rsidRPr="00FC7CF2" w:rsidRDefault="00FC7CF2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FC7CF2" w:rsidRDefault="00FC7CF2">
          <w:pPr>
            <w:pStyle w:val="a5"/>
          </w:pPr>
        </w:p>
      </w:tc>
    </w:tr>
  </w:tbl>
  <w:p w:rsidR="00FC7CF2" w:rsidRDefault="00FC7C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32F" w:rsidRDefault="00B9132F" w:rsidP="00FC7CF2">
      <w:pPr>
        <w:spacing w:after="0" w:line="240" w:lineRule="auto"/>
      </w:pPr>
      <w:r>
        <w:separator/>
      </w:r>
    </w:p>
  </w:footnote>
  <w:footnote w:type="continuationSeparator" w:id="0">
    <w:p w:rsidR="00B9132F" w:rsidRDefault="00B9132F" w:rsidP="00FC7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F2" w:rsidRDefault="00FC7CF2" w:rsidP="00311E7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7CF2" w:rsidRDefault="00FC7C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F2" w:rsidRPr="00FC7CF2" w:rsidRDefault="00FC7CF2" w:rsidP="00311E7A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FC7CF2">
      <w:rPr>
        <w:rStyle w:val="a7"/>
        <w:rFonts w:ascii="Times New Roman" w:hAnsi="Times New Roman" w:cs="Times New Roman"/>
        <w:sz w:val="24"/>
      </w:rPr>
      <w:fldChar w:fldCharType="begin"/>
    </w:r>
    <w:r w:rsidRPr="00FC7CF2">
      <w:rPr>
        <w:rStyle w:val="a7"/>
        <w:rFonts w:ascii="Times New Roman" w:hAnsi="Times New Roman" w:cs="Times New Roman"/>
        <w:sz w:val="24"/>
      </w:rPr>
      <w:instrText xml:space="preserve">PAGE  </w:instrText>
    </w:r>
    <w:r w:rsidRPr="00FC7CF2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2</w:t>
    </w:r>
    <w:r w:rsidRPr="00FC7CF2">
      <w:rPr>
        <w:rStyle w:val="a7"/>
        <w:rFonts w:ascii="Times New Roman" w:hAnsi="Times New Roman" w:cs="Times New Roman"/>
        <w:sz w:val="24"/>
      </w:rPr>
      <w:fldChar w:fldCharType="end"/>
    </w:r>
  </w:p>
  <w:p w:rsidR="00FC7CF2" w:rsidRPr="00FC7CF2" w:rsidRDefault="00FC7CF2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F2" w:rsidRDefault="00FC7C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F2"/>
    <w:rsid w:val="000C7AE5"/>
    <w:rsid w:val="007A147D"/>
    <w:rsid w:val="00AE153B"/>
    <w:rsid w:val="00B9132F"/>
    <w:rsid w:val="00FC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FB6A2B-44B5-4E57-B6DD-56F5BF4B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C7CF2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C7CF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C7CF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C7CF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C7CF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C7CF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hangeadd">
    <w:name w:val="changeadd"/>
    <w:basedOn w:val="a"/>
    <w:rsid w:val="00FC7CF2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C7CF2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C7CF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C7CF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C7CF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C7CF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C7CF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C7CF2"/>
    <w:rPr>
      <w:rFonts w:ascii="Times New Roman" w:hAnsi="Times New Roman" w:cs="Times New Roman" w:hint="default"/>
    </w:rPr>
  </w:style>
  <w:style w:type="character" w:customStyle="1" w:styleId="razr">
    <w:name w:val="razr"/>
    <w:basedOn w:val="a0"/>
    <w:rsid w:val="00FC7CF2"/>
    <w:rPr>
      <w:rFonts w:ascii="Times New Roman" w:hAnsi="Times New Roman" w:cs="Times New Roman" w:hint="default"/>
      <w:spacing w:val="30"/>
    </w:rPr>
  </w:style>
  <w:style w:type="character" w:customStyle="1" w:styleId="post">
    <w:name w:val="post"/>
    <w:basedOn w:val="a0"/>
    <w:rsid w:val="00FC7CF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C7CF2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FC7C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C7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CF2"/>
  </w:style>
  <w:style w:type="paragraph" w:styleId="a5">
    <w:name w:val="footer"/>
    <w:basedOn w:val="a"/>
    <w:link w:val="a6"/>
    <w:uiPriority w:val="99"/>
    <w:unhideWhenUsed/>
    <w:rsid w:val="00FC7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CF2"/>
  </w:style>
  <w:style w:type="character" w:styleId="a7">
    <w:name w:val="page number"/>
    <w:basedOn w:val="a0"/>
    <w:uiPriority w:val="99"/>
    <w:semiHidden/>
    <w:unhideWhenUsed/>
    <w:rsid w:val="00FC7CF2"/>
  </w:style>
  <w:style w:type="table" w:styleId="a8">
    <w:name w:val="Table Grid"/>
    <w:basedOn w:val="a1"/>
    <w:uiPriority w:val="39"/>
    <w:rsid w:val="00FC7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4992</Characters>
  <Application>Microsoft Office Word</Application>
  <DocSecurity>0</DocSecurity>
  <Lines>90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Денисик</dc:creator>
  <cp:keywords/>
  <dc:description/>
  <cp:lastModifiedBy>Светлана А. Денисик</cp:lastModifiedBy>
  <cp:revision>1</cp:revision>
  <dcterms:created xsi:type="dcterms:W3CDTF">2017-06-09T12:17:00Z</dcterms:created>
  <dcterms:modified xsi:type="dcterms:W3CDTF">2017-06-09T12:17:00Z</dcterms:modified>
</cp:coreProperties>
</file>